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eastAsia="方正小标宋简体"/>
          <w:sz w:val="28"/>
          <w:szCs w:val="28"/>
          <w:lang w:eastAsia="zh-CN"/>
        </w:rPr>
      </w:pPr>
      <w:bookmarkStart w:id="1" w:name="_GoBack"/>
      <w:bookmarkEnd w:id="1"/>
    </w:p>
    <w:p>
      <w:pPr>
        <w:pStyle w:val="2"/>
        <w:rPr>
          <w:rFonts w:hint="eastAsia" w:ascii="方正小标宋简体" w:eastAsia="方正小标宋简体"/>
          <w:sz w:val="28"/>
          <w:szCs w:val="28"/>
        </w:rPr>
      </w:pPr>
    </w:p>
    <w:p>
      <w:pPr>
        <w:pStyle w:val="2"/>
        <w:rPr>
          <w:rFonts w:hint="eastAsia" w:ascii="方正小标宋简体" w:eastAsia="方正小标宋简体"/>
          <w:sz w:val="28"/>
          <w:szCs w:val="28"/>
        </w:rPr>
      </w:pPr>
    </w:p>
    <w:p>
      <w:pPr>
        <w:pStyle w:val="2"/>
        <w:rPr>
          <w:rFonts w:hint="eastAsia" w:ascii="方正小标宋简体" w:eastAsia="方正小标宋简体"/>
          <w:sz w:val="28"/>
          <w:szCs w:val="28"/>
        </w:rPr>
      </w:pPr>
    </w:p>
    <w:p>
      <w:pPr>
        <w:pStyle w:val="2"/>
        <w:rPr>
          <w:rFonts w:hint="eastAsia" w:ascii="方正小标宋简体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eastAsia="仿宋_GB2312"/>
          <w:sz w:val="32"/>
          <w:szCs w:val="32"/>
        </w:rPr>
        <w:t>静城管</w:t>
      </w:r>
      <w:r>
        <w:rPr>
          <w:rFonts w:hint="eastAsia" w:eastAsia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eastAsia="仿宋_GB2312"/>
          <w:sz w:val="32"/>
          <w:szCs w:val="32"/>
          <w:highlight w:val="none"/>
        </w:rPr>
        <w:t>号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  <w:lang w:val="en-US"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  <w:t>静安区城管执法系统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/>
        <w:jc w:val="center"/>
        <w:textAlignment w:val="baseline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  <w:t>平安建设</w:t>
      </w: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  <w:t>案例的</w:t>
      </w: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0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val="en-US" w:eastAsia="zh-CN"/>
        </w:rPr>
        <w:t>街镇综合行政执法队、机动中队、铁路上海站中队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pacing w:val="0"/>
          <w:sz w:val="34"/>
          <w:szCs w:val="34"/>
        </w:rPr>
        <w:t>为深入贯彻党的二十大精神，全面落实中央和市委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</w:rPr>
        <w:t>市政府关于创新社会治理、深化平安建设部署要求，总结推广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val="en-US" w:eastAsia="zh-CN"/>
        </w:rPr>
        <w:t>城管执法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</w:rPr>
        <w:t>系统平安建设成功经验和有效做法，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</w:rPr>
        <w:t>征集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val="en-US" w:eastAsia="zh-CN"/>
        </w:rPr>
        <w:t>静安区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</w:rPr>
        <w:t>城管执法系统平安建设案例，有关事项通知如下：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黑体" w:hAnsi="黑体" w:eastAsia="黑体" w:cs="黑体"/>
          <w:spacing w:val="0"/>
          <w:sz w:val="34"/>
          <w:szCs w:val="34"/>
        </w:rPr>
      </w:pPr>
      <w:r>
        <w:rPr>
          <w:rFonts w:hint="eastAsia" w:ascii="黑体" w:hAnsi="黑体" w:eastAsia="黑体" w:cs="黑体"/>
          <w:spacing w:val="0"/>
          <w:sz w:val="34"/>
          <w:szCs w:val="34"/>
        </w:rPr>
        <w:t>一、活动目的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全面展现系统平安建设实践成果，总结提炼典型经验做法，研究探索具有行业特色、符合时代特征、可宣传推广的平安建设新模式。以此次活动为契机，引导各中队增强风险防范意识、强化风险应对能力、完善风险闭环管理，通过打好基层治理“组合拳”,不断夯实平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建设“压舱石”,以更严要求、更实举措、更大力度推进系统平安建设更上新台阶。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黑体" w:hAnsi="黑体" w:eastAsia="黑体" w:cs="黑体"/>
          <w:spacing w:val="0"/>
          <w:sz w:val="34"/>
          <w:szCs w:val="34"/>
        </w:rPr>
      </w:pPr>
      <w:r>
        <w:rPr>
          <w:rFonts w:hint="eastAsia" w:ascii="黑体" w:hAnsi="黑体" w:eastAsia="黑体" w:cs="黑体"/>
          <w:spacing w:val="0"/>
          <w:sz w:val="34"/>
          <w:szCs w:val="34"/>
          <w:lang w:val="en-US" w:eastAsia="zh-CN"/>
        </w:rPr>
        <w:t>二、</w:t>
      </w:r>
      <w:r>
        <w:rPr>
          <w:rFonts w:hint="eastAsia" w:ascii="黑体" w:hAnsi="黑体" w:eastAsia="黑体" w:cs="黑体"/>
          <w:spacing w:val="0"/>
          <w:sz w:val="34"/>
          <w:szCs w:val="34"/>
        </w:rPr>
        <w:t>征集范围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(一)时间范围。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案例取材时间为2023年8月1日至2024年6月30日。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(二)案例类型。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在推进平安建设工作中涌现出的形式创新、方法灵活、成效明显的实践案例，主要包括以下类型：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 xml:space="preserve">1.参与联防联控，防范化解社会风险的案例。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 xml:space="preserve">2.推进扫黑除恶，协助打击违法犯罪的案例。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 xml:space="preserve">3.共筑人民防线，守护国家政治安全的案例。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 xml:space="preserve">4.开展隐患排查，防范化解重大风险的案例。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5.聚焦安全治理，协调推进集中整治的案例。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6.依托属地资源，多元化解矛盾纠纷的案例。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黑体" w:hAnsi="黑体" w:eastAsia="黑体" w:cs="黑体"/>
          <w:spacing w:val="0"/>
          <w:sz w:val="34"/>
          <w:szCs w:val="34"/>
        </w:rPr>
      </w:pPr>
      <w:r>
        <w:rPr>
          <w:rFonts w:hint="eastAsia" w:ascii="黑体" w:hAnsi="黑体" w:eastAsia="黑体" w:cs="黑体"/>
          <w:spacing w:val="0"/>
          <w:sz w:val="34"/>
          <w:szCs w:val="34"/>
          <w:lang w:val="en-US" w:eastAsia="zh-CN"/>
        </w:rPr>
        <w:t>三</w:t>
      </w:r>
      <w:r>
        <w:rPr>
          <w:rFonts w:hint="eastAsia" w:ascii="黑体" w:hAnsi="黑体" w:eastAsia="黑体" w:cs="黑体"/>
          <w:spacing w:val="0"/>
          <w:sz w:val="34"/>
          <w:szCs w:val="34"/>
        </w:rPr>
        <w:t>、评选标准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0" w:lineRule="exact"/>
        <w:ind w:left="0" w:right="0" w:firstLine="68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(一)客观真实。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 xml:space="preserve">选送案例要注重原创性，必须是各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中队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在平安建设过程中的真实做法，能全面反映平安工作推进过程和取得成效，内容描述客观实在、完整具体</w:t>
      </w:r>
      <w:r>
        <w:rPr>
          <w:rFonts w:hint="eastAsia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衔接合理，严禁杜撰和虚构。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(二)方法创新。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案例反映做法要具备鲜明的开拓性 和独创性，能体现各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中队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针对风险隐患“盲区”,充分发 掘自身优势，有效构筑防控体系等方面的大胆探索和成功实践。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(三)适于推广。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选送案例要具有普遍借鉴和指导意 义，能起到较好辐射作用，在系统平安创建中具有较强可复制性和较大推广价值，方便其他单位学习、参考、借鉴。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(四)便于公开。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案例内容不得与法律、法规相悖， 要符合公开要求，不能涉及国家秘密、个人隐私和其他不宜公开的事项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4"/>
          <w:szCs w:val="34"/>
          <w:lang w:val="en-US" w:eastAsia="zh-CN"/>
        </w:rPr>
        <w:t>四</w:t>
      </w:r>
      <w:r>
        <w:rPr>
          <w:rFonts w:hint="eastAsia" w:ascii="黑体" w:hAnsi="黑体" w:eastAsia="黑体" w:cs="黑体"/>
          <w:spacing w:val="0"/>
          <w:sz w:val="34"/>
          <w:szCs w:val="34"/>
        </w:rPr>
        <w:t>、</w:t>
      </w:r>
      <w:r>
        <w:rPr>
          <w:rFonts w:hint="eastAsia" w:ascii="黑体" w:hAnsi="黑体" w:eastAsia="黑体" w:cs="黑体"/>
          <w:spacing w:val="0"/>
          <w:sz w:val="34"/>
          <w:szCs w:val="34"/>
          <w:lang w:val="en-US" w:eastAsia="zh-CN"/>
        </w:rPr>
        <w:t>具体安排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即日起至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日前，各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中队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将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平安建设工作案例上报表（附件1）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报送至执法协调科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。每个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中队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报送案例不超过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个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，并做好PPT汇报准备（时间8分钟以内）。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2.7月上旬区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局将组织案例评审，评选出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静安区城管执法系统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“平安建设十佳案例”，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同时择优报送市局参与全市城管执法系统“平安建设十佳案例”评选，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后期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利用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局微信公众号对入选案例进行宣传报道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，相关案例将汇编成册，印发各中队供学习参考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五</w:t>
      </w: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、工作要求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(一)高度重视，精心组织。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中队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要按照通知要求认真做好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案例总结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，广泛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发动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参与，在规定时限内，及时做好案例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报送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(二)严格把关，注重质量。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中队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对上报案例要认 真审核，严格把关，确保案例内容真实、数据准确，反映的工作成效客观全面。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(三)加强宣传，抓好结合。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各中队要以此次案例征集为契机，加强宣传和引导，将典型案例培育作为平安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建设提质增效的重要抓手，紧扣中心工作，紧盯目标节点，紧抓贯彻实施，推动平安建设各项任务落实到位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4"/>
          <w:szCs w:val="34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联系人：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4"/>
          <w:szCs w:val="34"/>
          <w:lang w:val="en-US" w:eastAsia="zh-CN" w:bidi="ar-SA"/>
        </w:rPr>
        <w:t>吴佳晨</w:t>
      </w:r>
      <w:r>
        <w:rPr>
          <w:rFonts w:hint="eastAsia" w:cs="仿宋_GB2312"/>
          <w:snapToGrid w:val="0"/>
          <w:color w:val="000000"/>
          <w:spacing w:val="-6"/>
          <w:kern w:val="0"/>
          <w:sz w:val="34"/>
          <w:szCs w:val="3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4"/>
          <w:szCs w:val="34"/>
          <w:lang w:val="en-US" w:eastAsia="en-US" w:bidi="ar-SA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4"/>
          <w:szCs w:val="34"/>
          <w:lang w:val="en-US" w:eastAsia="zh-CN" w:bidi="ar-SA"/>
        </w:rPr>
        <w:t>13636410229（同微信）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  <w:t>附件：平安建设工作案例上报表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4"/>
          <w:szCs w:val="34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  <w:t>上海市静安区城市管理行政执法局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60" w:firstLineChars="14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  <w:t xml:space="preserve">2024年6月5日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60" w:firstLineChars="14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60" w:firstLineChars="14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60" w:firstLineChars="14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60" w:firstLineChars="14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60" w:firstLineChars="14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60" w:firstLineChars="14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60" w:firstLineChars="14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60" w:firstLineChars="14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570" w:lineRule="exact"/>
        <w:ind w:firstLine="4760" w:firstLineChars="14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570" w:lineRule="exact"/>
        <w:ind w:firstLine="4760" w:firstLineChars="1400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line="570" w:lineRule="exact"/>
        <w:jc w:val="left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</w:pBdr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400" w:lineRule="exact"/>
        <w:textAlignment w:val="auto"/>
        <w:rPr>
          <w:rFonts w:hint="default" w:ascii="仿宋_GB2312" w:hAnsi="Calibri" w:eastAsia="仿宋_GB2312" w:cs="Times New Roman"/>
          <w:spacing w:val="-11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 w:cs="Times New Roman"/>
          <w:spacing w:val="-28"/>
          <w:sz w:val="34"/>
          <w:szCs w:val="34"/>
        </w:rPr>
        <w:t>抄 送：</w:t>
      </w:r>
      <w:r>
        <w:rPr>
          <w:rFonts w:hint="eastAsia" w:ascii="仿宋_GB2312" w:hAnsi="Calibri" w:eastAsia="仿宋_GB2312" w:cs="Times New Roman"/>
          <w:spacing w:val="-11"/>
          <w:sz w:val="34"/>
          <w:szCs w:val="34"/>
          <w:lang w:val="en-US" w:eastAsia="zh-CN"/>
        </w:rPr>
        <w:t>各街镇</w:t>
      </w:r>
    </w:p>
    <w:p>
      <w:pPr>
        <w:keepNext w:val="0"/>
        <w:keepLines w:val="0"/>
        <w:pageBreakBefore w:val="0"/>
        <w:widowControl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方正小标宋简体" w:hAnsi="方正小标宋简体" w:eastAsia="仿宋_GB2312" w:cs="方正小标宋简体"/>
          <w:b w:val="0"/>
          <w:bCs/>
          <w:sz w:val="44"/>
          <w:szCs w:val="44"/>
          <w:highlight w:val="none"/>
          <w:lang w:val="en-US" w:eastAsia="zh-CN"/>
        </w:rPr>
        <w:sectPr>
          <w:footerReference r:id="rId3" w:type="default"/>
          <w:pgSz w:w="11910" w:h="16840"/>
          <w:pgMar w:top="1440" w:right="1800" w:bottom="1440" w:left="1800" w:header="0" w:footer="1035" w:gutter="0"/>
          <w:pgNumType w:fmt="numberInDash" w:start="1"/>
          <w:cols w:space="720" w:num="1"/>
        </w:sectPr>
      </w:pPr>
      <w:bookmarkStart w:id="0" w:name="正文内容"/>
      <w:r>
        <w:rPr>
          <w:rFonts w:hint="eastAsia" w:ascii="仿宋_GB2312" w:hAnsi="Calibri" w:eastAsia="仿宋_GB2312" w:cs="Times New Roman"/>
          <w:color w:val="FFFFFF"/>
          <w:spacing w:val="-11"/>
          <w:sz w:val="28"/>
          <w:szCs w:val="28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spacing w:val="-11"/>
          <w:sz w:val="34"/>
          <w:szCs w:val="34"/>
        </w:rPr>
        <w:t xml:space="preserve">上海市静安区城市管理行政执法局 </w:t>
      </w:r>
      <w:r>
        <w:rPr>
          <w:rFonts w:hint="eastAsia" w:ascii="仿宋_GB2312" w:hAnsi="Calibri" w:eastAsia="仿宋_GB2312" w:cs="Times New Roman"/>
          <w:spacing w:val="-11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pacing w:val="-11"/>
          <w:sz w:val="34"/>
          <w:szCs w:val="34"/>
          <w:highlight w:val="none"/>
        </w:rPr>
        <w:t>202</w:t>
      </w:r>
      <w:r>
        <w:rPr>
          <w:rFonts w:hint="eastAsia" w:ascii="仿宋_GB2312" w:eastAsia="仿宋_GB2312" w:cs="Times New Roman"/>
          <w:spacing w:val="-11"/>
          <w:sz w:val="34"/>
          <w:szCs w:val="34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pacing w:val="-11"/>
          <w:sz w:val="34"/>
          <w:szCs w:val="34"/>
          <w:highlight w:val="none"/>
        </w:rPr>
        <w:t>年</w:t>
      </w:r>
      <w:r>
        <w:rPr>
          <w:rFonts w:hint="eastAsia" w:ascii="仿宋_GB2312" w:eastAsia="仿宋_GB2312" w:cs="Times New Roman"/>
          <w:spacing w:val="-11"/>
          <w:sz w:val="34"/>
          <w:szCs w:val="34"/>
          <w:highlight w:val="none"/>
          <w:lang w:val="en-US" w:eastAsia="zh-CN"/>
        </w:rPr>
        <w:t xml:space="preserve"> 6</w:t>
      </w:r>
      <w:r>
        <w:rPr>
          <w:rFonts w:hint="eastAsia" w:ascii="仿宋_GB2312" w:hAnsi="Calibri" w:eastAsia="仿宋_GB2312" w:cs="Times New Roman"/>
          <w:spacing w:val="-11"/>
          <w:sz w:val="34"/>
          <w:szCs w:val="34"/>
          <w:highlight w:val="none"/>
        </w:rPr>
        <w:t>月</w:t>
      </w:r>
      <w:r>
        <w:rPr>
          <w:rFonts w:hint="eastAsia" w:ascii="仿宋_GB2312" w:eastAsia="仿宋_GB2312" w:cs="Times New Roman"/>
          <w:spacing w:val="-11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pacing w:val="-11"/>
          <w:sz w:val="34"/>
          <w:szCs w:val="34"/>
          <w:highlight w:val="none"/>
        </w:rPr>
        <w:t>日</w:t>
      </w:r>
      <w:r>
        <w:rPr>
          <w:rFonts w:hint="eastAsia" w:ascii="仿宋_GB2312" w:hAnsi="Calibri" w:eastAsia="仿宋_GB2312" w:cs="Times New Roman"/>
          <w:i w:val="0"/>
          <w:iCs w:val="0"/>
          <w:spacing w:val="-11"/>
          <w:sz w:val="34"/>
          <w:szCs w:val="34"/>
          <w:highlight w:val="none"/>
        </w:rPr>
        <w:t>印</w:t>
      </w:r>
      <w:bookmarkEnd w:id="0"/>
      <w:r>
        <w:rPr>
          <w:rFonts w:hint="eastAsia" w:ascii="仿宋_GB2312" w:eastAsia="仿宋_GB2312" w:cs="Times New Roman"/>
          <w:i w:val="0"/>
          <w:iCs w:val="0"/>
          <w:spacing w:val="-11"/>
          <w:sz w:val="34"/>
          <w:szCs w:val="34"/>
          <w:highlight w:val="none"/>
          <w:lang w:val="en-US" w:eastAsia="zh-CN"/>
        </w:rPr>
        <w:t>发</w:t>
      </w: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附件1</w:t>
      </w: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平安建设工作案例上报表</w:t>
      </w:r>
    </w:p>
    <w:p>
      <w:pPr>
        <w:numPr>
          <w:ilvl w:val="0"/>
          <w:numId w:val="0"/>
        </w:numPr>
        <w:bidi w:val="0"/>
        <w:jc w:val="center"/>
        <w:rPr>
          <w:rFonts w:hint="eastAsia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6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  <w:lang w:val="en-US" w:eastAsia="zh-CN"/>
              </w:rPr>
              <w:t>案例名称</w:t>
            </w:r>
          </w:p>
        </w:tc>
        <w:tc>
          <w:tcPr>
            <w:tcW w:w="6796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实施单位</w:t>
            </w:r>
          </w:p>
        </w:tc>
        <w:tc>
          <w:tcPr>
            <w:tcW w:w="6796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hint="default" w:ascii="楷体_GB2312" w:hAnsi="华文中宋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  <w:lang w:val="en-US" w:eastAsia="zh-CN"/>
              </w:rPr>
              <w:t>涉及事项</w:t>
            </w:r>
          </w:p>
        </w:tc>
        <w:tc>
          <w:tcPr>
            <w:tcW w:w="6796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hint="default" w:ascii="楷体_GB2312" w:hAnsi="华文中宋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  <w:lang w:val="en-US" w:eastAsia="zh-CN"/>
              </w:rPr>
              <w:t>经办人</w:t>
            </w:r>
          </w:p>
        </w:tc>
        <w:tc>
          <w:tcPr>
            <w:tcW w:w="6796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1" w:type="dxa"/>
            <w:gridSpan w:val="2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32"/>
                <w:lang w:val="en-US" w:eastAsia="zh-CN"/>
              </w:rPr>
              <w:t>备注：</w:t>
            </w:r>
          </w:p>
          <w:p>
            <w:pPr>
              <w:widowControl w:val="0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一、时间要求</w:t>
            </w:r>
          </w:p>
          <w:p>
            <w:pPr>
              <w:widowControl w:val="0"/>
              <w:ind w:firstLine="608" w:firstLineChars="200"/>
              <w:jc w:val="left"/>
              <w:rPr>
                <w:rFonts w:hint="eastAsia" w:ascii="仿宋_GB2312" w:hAnsi="华文中宋" w:eastAsia="仿宋_GB2312"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w w:val="95"/>
                <w:sz w:val="32"/>
                <w:szCs w:val="32"/>
                <w:lang w:val="en-US" w:eastAsia="zh-CN"/>
              </w:rPr>
              <w:t>报送案例选取时间为2023年8月1日至202</w:t>
            </w:r>
            <w:r>
              <w:rPr>
                <w:rFonts w:hint="eastAsia" w:ascii="仿宋_GB2312" w:hAnsi="华文中宋"/>
                <w:w w:val="95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  <w:w w:val="95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华文中宋"/>
                <w:w w:val="95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华文中宋" w:eastAsia="仿宋_GB2312"/>
                <w:w w:val="95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华文中宋"/>
                <w:w w:val="95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华文中宋" w:eastAsia="仿宋_GB2312"/>
                <w:w w:val="95"/>
                <w:sz w:val="32"/>
                <w:szCs w:val="32"/>
                <w:lang w:val="en-US" w:eastAsia="zh-CN"/>
              </w:rPr>
              <w:t>日。</w:t>
            </w:r>
          </w:p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_GB2312" w:hAnsi="华文中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二、案例类型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leftChars="0" w:right="75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与联防联控，防范化解社会风险的案例。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leftChars="0" w:right="75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2.推进扫黑除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恶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，协助打击违法犯罪的案例。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leftChars="0" w:right="75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3.共筑人民防线，守护国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家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政治安全的案例。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leftChars="0" w:right="75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4.开展隐患排查，防范化解重大风险的案例。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leftChars="0" w:right="75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5.聚焦安全治理，协调推进集中整治的案例。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ind w:left="0" w:leftChars="0" w:right="75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6.依托属地资源，多元化解矛盾纠纷的案例。</w:t>
            </w:r>
          </w:p>
          <w:p>
            <w:pPr>
              <w:widowControl w:val="0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b/>
                <w:bCs/>
                <w:color w:val="auto"/>
                <w:kern w:val="2"/>
                <w:sz w:val="34"/>
                <w:szCs w:val="34"/>
                <w:lang w:val="en-US" w:eastAsia="zh-CN" w:bidi="ar-SA"/>
              </w:rPr>
            </w:pPr>
          </w:p>
        </w:tc>
      </w:tr>
    </w:tbl>
    <w:p>
      <w:pPr>
        <w:widowControl/>
        <w:spacing w:line="500" w:lineRule="exact"/>
        <w:ind w:left="0" w:leftChars="0" w:firstLine="0" w:firstLineChars="0"/>
        <w:jc w:val="both"/>
        <w:rPr>
          <w:rFonts w:hint="eastAsia" w:ascii="华文中宋" w:hAnsi="华文中宋" w:eastAsia="华文中宋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widowControl/>
        <w:spacing w:line="500" w:lineRule="exact"/>
        <w:jc w:val="both"/>
        <w:rPr>
          <w:rFonts w:hint="eastAsia" w:ascii="华文中宋" w:hAnsi="华文中宋" w:eastAsia="华文中宋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案例征文格式</w:t>
      </w:r>
    </w:p>
    <w:p>
      <w:pPr>
        <w:widowControl/>
        <w:spacing w:line="5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******（标题，居中，华文中宋小二号）</w:t>
      </w:r>
    </w:p>
    <w:p>
      <w:pPr>
        <w:widowControl/>
        <w:spacing w:line="500" w:lineRule="exact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******(实施单位，居中，楷体四号)</w:t>
      </w:r>
    </w:p>
    <w:p>
      <w:pPr>
        <w:widowControl/>
        <w:spacing w:line="50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500" w:lineRule="exact"/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基本情况</w:t>
      </w:r>
      <w:r>
        <w:rPr>
          <w:rFonts w:hint="eastAsia" w:ascii="黑体" w:hAnsi="黑体" w:eastAsia="黑体"/>
          <w:sz w:val="30"/>
          <w:szCs w:val="30"/>
        </w:rPr>
        <w:t>（一级标题，黑体小三号）</w:t>
      </w:r>
    </w:p>
    <w:p>
      <w:pPr>
        <w:spacing w:line="500" w:lineRule="exact"/>
        <w:ind w:firstLine="602" w:firstLineChars="200"/>
        <w:jc w:val="left"/>
        <w:rPr>
          <w:rFonts w:ascii="楷体_GB2312" w:hAnsi="黑体" w:eastAsia="楷体_GB2312"/>
          <w:b/>
          <w:sz w:val="30"/>
          <w:szCs w:val="30"/>
        </w:rPr>
      </w:pPr>
      <w:r>
        <w:rPr>
          <w:rFonts w:hint="eastAsia" w:ascii="楷体_GB2312" w:hAnsi="黑体" w:eastAsia="楷体_GB2312"/>
          <w:b/>
          <w:sz w:val="30"/>
          <w:szCs w:val="30"/>
        </w:rPr>
        <w:t>（一）**********（二级标题，楷体GB加粗小三号）</w:t>
      </w:r>
    </w:p>
    <w:p>
      <w:pPr>
        <w:spacing w:line="500" w:lineRule="exact"/>
        <w:ind w:firstLine="602" w:firstLineChars="200"/>
        <w:jc w:val="left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1.********（三级标题，仿宋GB加粗小三号）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30"/>
          <w:szCs w:val="30"/>
        </w:rPr>
        <w:t>************************************************************************************************************************************************************************************（正文，仿宋GB小三号）</w:t>
      </w:r>
    </w:p>
    <w:p>
      <w:pPr>
        <w:spacing w:line="500" w:lineRule="exact"/>
        <w:ind w:firstLine="600" w:firstLineChars="200"/>
        <w:jc w:val="left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具体做法</w:t>
      </w:r>
    </w:p>
    <w:p>
      <w:pPr>
        <w:spacing w:line="500" w:lineRule="exact"/>
        <w:ind w:firstLine="600" w:firstLineChars="200"/>
        <w:jc w:val="left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三、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主要成效</w:t>
      </w:r>
    </w:p>
    <w:p>
      <w:pPr>
        <w:spacing w:line="500" w:lineRule="exact"/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工作</w:t>
      </w:r>
      <w:r>
        <w:rPr>
          <w:rFonts w:hint="eastAsia" w:ascii="黑体" w:hAnsi="黑体" w:eastAsia="黑体"/>
          <w:sz w:val="30"/>
          <w:szCs w:val="30"/>
        </w:rPr>
        <w:t>启示</w:t>
      </w:r>
    </w:p>
    <w:p>
      <w:pPr>
        <w:spacing w:line="50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spacing w:line="50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spacing w:line="500" w:lineRule="exact"/>
        <w:ind w:left="0" w:leftChars="0" w:firstLine="0" w:firstLineChars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字数2000字以内，涉及法条应用的内容请适当缩减篇幅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5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00" w:lineRule="exact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3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TIyMTJiY2MyODI3ODk1NjBmOTA5MzFkMTBmYTUifQ=="/>
  </w:docVars>
  <w:rsids>
    <w:rsidRoot w:val="20735D1B"/>
    <w:rsid w:val="002767CC"/>
    <w:rsid w:val="021E78DD"/>
    <w:rsid w:val="025E0E64"/>
    <w:rsid w:val="04BF12B8"/>
    <w:rsid w:val="07B67935"/>
    <w:rsid w:val="08685023"/>
    <w:rsid w:val="0BAB4503"/>
    <w:rsid w:val="0C1D3DF9"/>
    <w:rsid w:val="10F74788"/>
    <w:rsid w:val="11D337D5"/>
    <w:rsid w:val="11D649BD"/>
    <w:rsid w:val="12497799"/>
    <w:rsid w:val="153A3FEA"/>
    <w:rsid w:val="15D22EB3"/>
    <w:rsid w:val="16EE2833"/>
    <w:rsid w:val="171952CF"/>
    <w:rsid w:val="18627AEA"/>
    <w:rsid w:val="18E53398"/>
    <w:rsid w:val="190312E7"/>
    <w:rsid w:val="1BF251F2"/>
    <w:rsid w:val="20335466"/>
    <w:rsid w:val="20735D1B"/>
    <w:rsid w:val="276F4533"/>
    <w:rsid w:val="27D90203"/>
    <w:rsid w:val="2A692E70"/>
    <w:rsid w:val="2BF83795"/>
    <w:rsid w:val="2C434AC4"/>
    <w:rsid w:val="2CC63504"/>
    <w:rsid w:val="2D952C92"/>
    <w:rsid w:val="2F043D29"/>
    <w:rsid w:val="2FF94618"/>
    <w:rsid w:val="30343E38"/>
    <w:rsid w:val="324B7A68"/>
    <w:rsid w:val="32CA6D57"/>
    <w:rsid w:val="336F02F9"/>
    <w:rsid w:val="354E2BE4"/>
    <w:rsid w:val="36D641EB"/>
    <w:rsid w:val="37931B86"/>
    <w:rsid w:val="38C3139F"/>
    <w:rsid w:val="395C1696"/>
    <w:rsid w:val="3E1B73CD"/>
    <w:rsid w:val="3E8E73FB"/>
    <w:rsid w:val="3F2A31DF"/>
    <w:rsid w:val="40A06AA8"/>
    <w:rsid w:val="41F1721C"/>
    <w:rsid w:val="444F119E"/>
    <w:rsid w:val="45F1593C"/>
    <w:rsid w:val="465224F9"/>
    <w:rsid w:val="46AA2A84"/>
    <w:rsid w:val="47BA11C7"/>
    <w:rsid w:val="482D05D2"/>
    <w:rsid w:val="492D4560"/>
    <w:rsid w:val="49F03D0A"/>
    <w:rsid w:val="4D2E157E"/>
    <w:rsid w:val="51894A51"/>
    <w:rsid w:val="51AE2F21"/>
    <w:rsid w:val="52EB322F"/>
    <w:rsid w:val="5355095B"/>
    <w:rsid w:val="550B6CA7"/>
    <w:rsid w:val="5AA6243B"/>
    <w:rsid w:val="5ABF57CE"/>
    <w:rsid w:val="5B1461D8"/>
    <w:rsid w:val="5EA81843"/>
    <w:rsid w:val="5F326055"/>
    <w:rsid w:val="631D679B"/>
    <w:rsid w:val="63DD637B"/>
    <w:rsid w:val="65925BD8"/>
    <w:rsid w:val="65B97414"/>
    <w:rsid w:val="66F04C03"/>
    <w:rsid w:val="6C7F0230"/>
    <w:rsid w:val="6C957781"/>
    <w:rsid w:val="6E844D94"/>
    <w:rsid w:val="715270C6"/>
    <w:rsid w:val="738338E9"/>
    <w:rsid w:val="74056C25"/>
    <w:rsid w:val="762209D8"/>
    <w:rsid w:val="769C4F3B"/>
    <w:rsid w:val="76F55F5B"/>
    <w:rsid w:val="77E6413E"/>
    <w:rsid w:val="7CB06E6F"/>
    <w:rsid w:val="7CD07583"/>
    <w:rsid w:val="7DAD4BF1"/>
    <w:rsid w:val="7DF47235"/>
    <w:rsid w:val="7E4C7A6B"/>
    <w:rsid w:val="7FE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_GB2312" w:hAnsi="仿宋_GB2312" w:eastAsia="仿宋_GB2312" w:cs="仿宋_GB2312"/>
      <w:sz w:val="34"/>
      <w:szCs w:val="34"/>
      <w:lang w:val="zh-CN" w:eastAsia="zh-CN" w:bidi="zh-CN"/>
    </w:rPr>
  </w:style>
  <w:style w:type="paragraph" w:styleId="3">
    <w:name w:val="Body Text Indent"/>
    <w:basedOn w:val="1"/>
    <w:autoRedefine/>
    <w:qFormat/>
    <w:uiPriority w:val="0"/>
    <w:pPr>
      <w:spacing w:line="560" w:lineRule="exact"/>
      <w:ind w:firstLine="600" w:firstLineChars="200"/>
    </w:pPr>
    <w:rPr>
      <w:rFonts w:eastAsia="仿宋_GB2312"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table" w:customStyle="1" w:styleId="1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686</Words>
  <Characters>697</Characters>
  <Lines>0</Lines>
  <Paragraphs>0</Paragraphs>
  <TotalTime>87</TotalTime>
  <ScaleCrop>false</ScaleCrop>
  <LinksUpToDate>false</LinksUpToDate>
  <CharactersWithSpaces>747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2021-05-26T09:16:00Z</dcterms:created>
  <dc:creator>yoga微笑的鱼</dc:creator>
  <cp:lastModifiedBy>周建红</cp:lastModifiedBy>
  <cp:lastPrinted>2024-06-05T06:32:00Z</cp:lastPrinted>
  <dcterms:modified xsi:type="dcterms:W3CDTF">2024-06-05T07:33:16Z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E1D1917D98F2404AA63524E9E84CDEC5_13</vt:lpwstr>
  </property>
</Properties>
</file>